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B7" w:rsidRPr="00A532B7" w:rsidRDefault="00A532B7" w:rsidP="00A532B7">
      <w:pPr>
        <w:spacing w:after="0" w:line="240" w:lineRule="auto"/>
        <w:jc w:val="center"/>
        <w:rPr>
          <w:rFonts w:ascii="Arial" w:hAnsi="Arial" w:cs="Arial"/>
          <w:b/>
          <w:color w:val="2E74B5" w:themeColor="accent1" w:themeShade="BF"/>
          <w:sz w:val="28"/>
          <w:szCs w:val="28"/>
        </w:rPr>
      </w:pPr>
      <w:r w:rsidRPr="00A532B7">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Corto</w:t>
      </w:r>
    </w:p>
    <w:p w:rsidR="00A532B7" w:rsidRPr="00A532B7" w:rsidRDefault="00E71C5D" w:rsidP="00A532B7">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Departamento de Comunicación Social</w:t>
      </w:r>
    </w:p>
    <w:p w:rsidR="00A532B7" w:rsidRPr="00A532B7" w:rsidRDefault="00A532B7" w:rsidP="00A532B7">
      <w:pPr>
        <w:spacing w:after="0" w:line="240" w:lineRule="auto"/>
        <w:jc w:val="center"/>
        <w:rPr>
          <w:rFonts w:ascii="Arial" w:hAnsi="Arial" w:cs="Arial"/>
          <w:b/>
          <w:color w:val="2E74B5" w:themeColor="accent1" w:themeShade="BF"/>
          <w:sz w:val="28"/>
          <w:szCs w:val="28"/>
        </w:rPr>
      </w:pPr>
      <w:proofErr w:type="gramStart"/>
      <w:r w:rsidRPr="00A532B7">
        <w:rPr>
          <w:rFonts w:ascii="Arial" w:hAnsi="Arial" w:cs="Arial"/>
          <w:b/>
          <w:color w:val="2E74B5" w:themeColor="accent1" w:themeShade="BF"/>
          <w:sz w:val="28"/>
          <w:szCs w:val="28"/>
        </w:rPr>
        <w:t>del</w:t>
      </w:r>
      <w:proofErr w:type="gramEnd"/>
      <w:r w:rsidRPr="00A532B7">
        <w:rPr>
          <w:rFonts w:ascii="Arial" w:hAnsi="Arial" w:cs="Arial"/>
          <w:b/>
          <w:color w:val="2E74B5" w:themeColor="accent1" w:themeShade="BF"/>
          <w:sz w:val="28"/>
          <w:szCs w:val="28"/>
        </w:rPr>
        <w:t xml:space="preserve"> Hospital Civil de Guadalajara</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E71C5D" w:rsidRDefault="00A532B7" w:rsidP="00B75944">
      <w:pPr>
        <w:autoSpaceDE w:val="0"/>
        <w:autoSpaceDN w:val="0"/>
        <w:adjustRightInd w:val="0"/>
        <w:spacing w:after="0" w:line="240" w:lineRule="auto"/>
        <w:ind w:right="49"/>
        <w:jc w:val="both"/>
        <w:rPr>
          <w:rFonts w:ascii="Arial" w:hAnsi="Arial" w:cs="Arial"/>
          <w:b/>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w:t>
      </w:r>
      <w:r w:rsidR="00E71C5D">
        <w:rPr>
          <w:rFonts w:ascii="Arial" w:hAnsi="Arial" w:cs="Arial"/>
          <w:color w:val="000000"/>
          <w:sz w:val="24"/>
          <w:szCs w:val="24"/>
        </w:rPr>
        <w:t xml:space="preserve"> personales que se recaben en el</w:t>
      </w:r>
      <w:r w:rsidR="00B75944" w:rsidRPr="00B75944">
        <w:rPr>
          <w:rFonts w:ascii="Arial" w:hAnsi="Arial" w:cs="Arial"/>
          <w:color w:val="000000"/>
          <w:sz w:val="24"/>
          <w:szCs w:val="24"/>
        </w:rPr>
        <w:t xml:space="preserve"> </w:t>
      </w:r>
      <w:r w:rsidR="00E71C5D" w:rsidRPr="00E71C5D">
        <w:rPr>
          <w:rFonts w:ascii="Arial" w:hAnsi="Arial" w:cs="Arial"/>
          <w:color w:val="000000"/>
          <w:sz w:val="24"/>
          <w:szCs w:val="24"/>
        </w:rPr>
        <w:t>Departamento de Comunicación Social</w:t>
      </w:r>
      <w:r w:rsidR="00E71C5D">
        <w:rPr>
          <w:rFonts w:ascii="Arial" w:hAnsi="Arial" w:cs="Arial"/>
          <w:b/>
          <w:color w:val="000000"/>
          <w:sz w:val="24"/>
          <w:szCs w:val="24"/>
        </w:rPr>
        <w:t xml:space="preserve"> </w:t>
      </w:r>
      <w:r>
        <w:rPr>
          <w:rFonts w:ascii="Arial" w:hAnsi="Arial" w:cs="Arial"/>
          <w:color w:val="000000"/>
          <w:sz w:val="24"/>
          <w:szCs w:val="24"/>
        </w:rPr>
        <w:t xml:space="preserve">del Hospital Civil de Guadalajara,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sz w:val="24"/>
          <w:szCs w:val="24"/>
        </w:rPr>
      </w:pPr>
      <w:r w:rsidRPr="00B75944">
        <w:rPr>
          <w:rFonts w:ascii="Arial" w:hAnsi="Arial" w:cs="Arial"/>
          <w:b/>
          <w:bCs/>
          <w:color w:val="000000"/>
          <w:sz w:val="28"/>
          <w:szCs w:val="28"/>
        </w:rPr>
        <w:t>Finalidades del tratamiento</w:t>
      </w:r>
      <w:r w:rsidRPr="00B75944">
        <w:rPr>
          <w:rFonts w:ascii="Arial" w:hAnsi="Arial" w:cs="Arial"/>
          <w:sz w:val="24"/>
          <w:szCs w:val="24"/>
        </w:rPr>
        <w:t xml:space="preserve">: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E71C5D" w:rsidRPr="00E71C5D" w:rsidRDefault="00E71C5D" w:rsidP="00E71C5D">
      <w:pPr>
        <w:numPr>
          <w:ilvl w:val="0"/>
          <w:numId w:val="6"/>
        </w:numPr>
        <w:spacing w:after="0" w:line="240" w:lineRule="auto"/>
        <w:ind w:right="49"/>
        <w:contextualSpacing/>
        <w:jc w:val="both"/>
        <w:rPr>
          <w:rFonts w:ascii="Arial" w:hAnsi="Arial" w:cs="Arial"/>
          <w:sz w:val="24"/>
          <w:szCs w:val="24"/>
        </w:rPr>
      </w:pPr>
      <w:r w:rsidRPr="00E71C5D">
        <w:rPr>
          <w:rFonts w:ascii="Arial" w:hAnsi="Arial" w:cs="Arial"/>
          <w:sz w:val="24"/>
          <w:szCs w:val="24"/>
        </w:rPr>
        <w:t>Brindar el servicio social a los pacientes que solicitan apoyo de donación de sangre y/o plaquetas, económico o en especie) mediante la difusión de sus datos personales en medio de comunicación y redes sociales, previo requerimiento ya sea del titular de la información o padre o tutor.</w:t>
      </w:r>
    </w:p>
    <w:p w:rsidR="00E71C5D" w:rsidRPr="00E71C5D" w:rsidRDefault="00E71C5D" w:rsidP="00E71C5D">
      <w:pPr>
        <w:spacing w:after="0" w:line="240" w:lineRule="auto"/>
        <w:ind w:left="720" w:right="49"/>
        <w:contextualSpacing/>
        <w:jc w:val="both"/>
        <w:rPr>
          <w:rFonts w:ascii="Arial" w:hAnsi="Arial" w:cs="Arial"/>
          <w:sz w:val="24"/>
          <w:szCs w:val="24"/>
        </w:rPr>
      </w:pPr>
    </w:p>
    <w:p w:rsidR="00E71C5D" w:rsidRPr="00E71C5D" w:rsidRDefault="00E71C5D" w:rsidP="00E71C5D">
      <w:pPr>
        <w:numPr>
          <w:ilvl w:val="0"/>
          <w:numId w:val="6"/>
        </w:numPr>
        <w:spacing w:after="0" w:line="240" w:lineRule="auto"/>
        <w:ind w:right="49"/>
        <w:contextualSpacing/>
        <w:jc w:val="both"/>
        <w:rPr>
          <w:rFonts w:ascii="Arial" w:hAnsi="Arial" w:cs="Arial"/>
          <w:sz w:val="24"/>
          <w:szCs w:val="24"/>
        </w:rPr>
      </w:pPr>
      <w:r w:rsidRPr="00E71C5D">
        <w:rPr>
          <w:rFonts w:ascii="Arial" w:hAnsi="Arial" w:cs="Arial"/>
          <w:sz w:val="24"/>
          <w:szCs w:val="24"/>
        </w:rPr>
        <w:t>Mantener comunicación y proporcionar información a la comunidad hospitalaria, con relación a las actividades que lleva a cabo el Hospital Civil de Guadalajara.</w:t>
      </w:r>
    </w:p>
    <w:p w:rsidR="00E71C5D" w:rsidRPr="00E71C5D" w:rsidRDefault="00E71C5D" w:rsidP="00E71C5D">
      <w:pPr>
        <w:ind w:left="720"/>
        <w:contextualSpacing/>
        <w:rPr>
          <w:rFonts w:ascii="Arial" w:hAnsi="Arial" w:cs="Arial"/>
          <w:sz w:val="24"/>
          <w:szCs w:val="24"/>
        </w:rPr>
      </w:pPr>
    </w:p>
    <w:p w:rsidR="00E71C5D" w:rsidRPr="00E71C5D" w:rsidRDefault="00E71C5D" w:rsidP="00E71C5D">
      <w:pPr>
        <w:numPr>
          <w:ilvl w:val="0"/>
          <w:numId w:val="6"/>
        </w:numPr>
        <w:spacing w:after="0" w:line="240" w:lineRule="auto"/>
        <w:ind w:right="49"/>
        <w:contextualSpacing/>
        <w:jc w:val="both"/>
        <w:rPr>
          <w:rFonts w:ascii="Arial" w:hAnsi="Arial" w:cs="Arial"/>
          <w:sz w:val="24"/>
          <w:szCs w:val="24"/>
        </w:rPr>
      </w:pPr>
      <w:r w:rsidRPr="00E71C5D">
        <w:rPr>
          <w:rFonts w:ascii="Arial" w:hAnsi="Arial" w:cs="Arial"/>
          <w:sz w:val="24"/>
          <w:szCs w:val="24"/>
        </w:rPr>
        <w:t>Control interno y resguardo de los datos personales de pacientes del HCG o sus familiares, que autorizan la difusión de sus datos personales en los diferentes medios de comunicación, con la finalidad de obtener algún beneficio, ya sea obtener donadores de sangre, conseguir apoyo en su tratamiento médico, dar testimonio de su estado de salud o difundir su imagen en alguna campaña del HCG.</w:t>
      </w:r>
    </w:p>
    <w:p w:rsidR="00B75944" w:rsidRPr="00B75944" w:rsidRDefault="00B75944" w:rsidP="00B75944">
      <w:pPr>
        <w:spacing w:after="0"/>
        <w:rPr>
          <w:rFonts w:ascii="Arial" w:hAnsi="Arial" w:cs="Arial"/>
          <w:b/>
          <w:sz w:val="28"/>
          <w:szCs w:val="28"/>
        </w:rPr>
      </w:pPr>
    </w:p>
    <w:p w:rsidR="00A532B7" w:rsidRPr="0017531C" w:rsidRDefault="00A532B7" w:rsidP="00A532B7">
      <w:pPr>
        <w:rPr>
          <w:rFonts w:ascii="Arial" w:hAnsi="Arial" w:cs="Arial"/>
          <w:b/>
          <w:sz w:val="28"/>
          <w:szCs w:val="28"/>
        </w:rPr>
      </w:pPr>
      <w:r w:rsidRPr="0017531C">
        <w:rPr>
          <w:rFonts w:ascii="Arial" w:hAnsi="Arial" w:cs="Arial"/>
          <w:b/>
          <w:sz w:val="28"/>
          <w:szCs w:val="28"/>
        </w:rPr>
        <w:t>Consulta del aviso de privacidad integral:</w:t>
      </w:r>
    </w:p>
    <w:p w:rsidR="00A532B7" w:rsidRPr="00DF42C0" w:rsidRDefault="00A532B7" w:rsidP="00A532B7">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Usted puede consultar el aviso de privacidad integral en las instalaciones de este Organismo, de manera física en la Coordinación General de Mejora Regulatoria, y Transparencia y a través del sitio Web </w:t>
      </w:r>
      <w:r w:rsidRPr="00F576BA">
        <w:rPr>
          <w:rFonts w:ascii="Arial" w:hAnsi="Arial" w:cs="Arial"/>
          <w:color w:val="0563C1" w:themeColor="hyperlink"/>
          <w:sz w:val="24"/>
          <w:szCs w:val="24"/>
          <w:u w:val="single"/>
        </w:rPr>
        <w:t>https://portal.hcg.gob.mx/hcg/AvisoPrivacidad</w:t>
      </w:r>
    </w:p>
    <w:p w:rsidR="00A532B7" w:rsidRPr="00DF42C0" w:rsidRDefault="00A532B7" w:rsidP="00A532B7">
      <w:pPr>
        <w:jc w:val="both"/>
        <w:rPr>
          <w:rFonts w:ascii="Arial" w:hAnsi="Arial" w:cs="Arial"/>
          <w:b/>
          <w:color w:val="000000"/>
          <w:sz w:val="24"/>
          <w:szCs w:val="24"/>
        </w:rPr>
      </w:pPr>
    </w:p>
    <w:p w:rsidR="00A532B7" w:rsidRPr="00B95090" w:rsidRDefault="00A532B7" w:rsidP="00A532B7">
      <w:pPr>
        <w:spacing w:after="0" w:line="240" w:lineRule="auto"/>
        <w:jc w:val="center"/>
        <w:rPr>
          <w:rFonts w:ascii="Arial" w:hAnsi="Arial" w:cs="Arial"/>
          <w:color w:val="0070C0"/>
          <w:sz w:val="24"/>
          <w:szCs w:val="24"/>
        </w:rPr>
      </w:pPr>
      <w:r w:rsidRPr="00B95090">
        <w:rPr>
          <w:rFonts w:ascii="Arial" w:hAnsi="Arial" w:cs="Arial"/>
          <w:color w:val="0070C0"/>
          <w:sz w:val="24"/>
          <w:szCs w:val="24"/>
        </w:rPr>
        <w:t>Coordinación General de Mejora Regulatoria y Transparencia.</w:t>
      </w:r>
      <w:r w:rsidRPr="00B95090">
        <w:rPr>
          <w:rFonts w:ascii="Arial" w:hAnsi="Arial" w:cs="Arial"/>
          <w:color w:val="0070C0"/>
          <w:sz w:val="24"/>
          <w:szCs w:val="24"/>
        </w:rPr>
        <w:br/>
        <w:t>Coronel Calderón #777, Col El Retiro. Guadalajara Jal.</w:t>
      </w:r>
    </w:p>
    <w:p w:rsidR="00A532B7" w:rsidRPr="00B95090" w:rsidRDefault="00A532B7" w:rsidP="00A532B7">
      <w:pPr>
        <w:spacing w:after="0" w:line="240" w:lineRule="auto"/>
        <w:jc w:val="center"/>
        <w:rPr>
          <w:rFonts w:ascii="Arial" w:hAnsi="Arial" w:cs="Arial"/>
          <w:color w:val="0070C0"/>
          <w:sz w:val="24"/>
          <w:szCs w:val="24"/>
        </w:rPr>
      </w:pPr>
      <w:r w:rsidRPr="00B95090">
        <w:rPr>
          <w:rFonts w:ascii="Arial" w:hAnsi="Arial" w:cs="Arial"/>
          <w:color w:val="0070C0"/>
          <w:sz w:val="24"/>
          <w:szCs w:val="24"/>
        </w:rPr>
        <w:t>Correo electrónico: transparencia@hcg.gob.mx</w:t>
      </w:r>
    </w:p>
    <w:p w:rsidR="00A532B7" w:rsidRPr="00B95090" w:rsidRDefault="00A532B7" w:rsidP="00A532B7">
      <w:pPr>
        <w:spacing w:line="240" w:lineRule="auto"/>
        <w:jc w:val="center"/>
        <w:rPr>
          <w:rFonts w:ascii="Arial" w:hAnsi="Arial" w:cs="Arial"/>
          <w:color w:val="0070C0"/>
          <w:sz w:val="24"/>
          <w:szCs w:val="24"/>
        </w:rPr>
      </w:pPr>
      <w:r w:rsidRPr="00B95090">
        <w:rPr>
          <w:rFonts w:ascii="Arial" w:hAnsi="Arial" w:cs="Arial"/>
          <w:color w:val="0070C0"/>
          <w:sz w:val="24"/>
          <w:szCs w:val="24"/>
        </w:rPr>
        <w:t>Tel. (33) 39 42 4420 y 39 42 4400 ext. 41135</w:t>
      </w:r>
    </w:p>
    <w:p w:rsidR="0051363D" w:rsidRPr="00B75944" w:rsidRDefault="0051363D" w:rsidP="00A532B7">
      <w:pPr>
        <w:spacing w:after="0"/>
      </w:pPr>
      <w:bookmarkStart w:id="0" w:name="_GoBack"/>
      <w:bookmarkEnd w:id="0"/>
    </w:p>
    <w:sectPr w:rsidR="0051363D" w:rsidRPr="00B75944" w:rsidSect="0051363D">
      <w:headerReference w:type="default" r:id="rId7"/>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2B" w:rsidRDefault="00273C2B" w:rsidP="0038030A">
      <w:pPr>
        <w:spacing w:after="0" w:line="240" w:lineRule="auto"/>
      </w:pPr>
      <w:r>
        <w:separator/>
      </w:r>
    </w:p>
  </w:endnote>
  <w:endnote w:type="continuationSeparator" w:id="0">
    <w:p w:rsidR="00273C2B" w:rsidRDefault="00273C2B"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2B" w:rsidRDefault="00273C2B" w:rsidP="0038030A">
      <w:pPr>
        <w:spacing w:after="0" w:line="240" w:lineRule="auto"/>
      </w:pPr>
      <w:r>
        <w:separator/>
      </w:r>
    </w:p>
  </w:footnote>
  <w:footnote w:type="continuationSeparator" w:id="0">
    <w:p w:rsidR="00273C2B" w:rsidRDefault="00273C2B"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A"/>
    <w:rsid w:val="00081C23"/>
    <w:rsid w:val="000F1E55"/>
    <w:rsid w:val="001031E5"/>
    <w:rsid w:val="00183623"/>
    <w:rsid w:val="001A1085"/>
    <w:rsid w:val="001C3386"/>
    <w:rsid w:val="00246B10"/>
    <w:rsid w:val="00273C2B"/>
    <w:rsid w:val="002D1650"/>
    <w:rsid w:val="0038030A"/>
    <w:rsid w:val="00446BAA"/>
    <w:rsid w:val="0045527D"/>
    <w:rsid w:val="00460DBE"/>
    <w:rsid w:val="0050056D"/>
    <w:rsid w:val="0051363D"/>
    <w:rsid w:val="00521618"/>
    <w:rsid w:val="006B23DF"/>
    <w:rsid w:val="006E3EE6"/>
    <w:rsid w:val="0074632B"/>
    <w:rsid w:val="007C73C7"/>
    <w:rsid w:val="008022C4"/>
    <w:rsid w:val="008A5AA3"/>
    <w:rsid w:val="00945875"/>
    <w:rsid w:val="009763ED"/>
    <w:rsid w:val="009B6914"/>
    <w:rsid w:val="00A309E5"/>
    <w:rsid w:val="00A532B7"/>
    <w:rsid w:val="00A545E3"/>
    <w:rsid w:val="00AB1FAD"/>
    <w:rsid w:val="00AD501C"/>
    <w:rsid w:val="00B24C22"/>
    <w:rsid w:val="00B75944"/>
    <w:rsid w:val="00C31CAE"/>
    <w:rsid w:val="00D80690"/>
    <w:rsid w:val="00D923D6"/>
    <w:rsid w:val="00DE4E1E"/>
    <w:rsid w:val="00DF42C0"/>
    <w:rsid w:val="00DF7791"/>
    <w:rsid w:val="00E03537"/>
    <w:rsid w:val="00E71C5D"/>
    <w:rsid w:val="00EA5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037B1-D4A4-4614-8C25-453BC5A6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3</cp:revision>
  <cp:lastPrinted>2020-04-14T18:58:00Z</cp:lastPrinted>
  <dcterms:created xsi:type="dcterms:W3CDTF">2025-08-06T20:09:00Z</dcterms:created>
  <dcterms:modified xsi:type="dcterms:W3CDTF">2025-08-11T17:24:00Z</dcterms:modified>
</cp:coreProperties>
</file>